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793AA2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Дата:</w:t>
      </w:r>
      <w:r w:rsidR="00E844CE" w:rsidRPr="00793AA2">
        <w:rPr>
          <w:rFonts w:ascii="Times New Roman" w:hAnsi="Times New Roman" w:cs="Times New Roman"/>
          <w:sz w:val="28"/>
          <w:szCs w:val="28"/>
        </w:rPr>
        <w:t xml:space="preserve"> </w:t>
      </w:r>
      <w:r w:rsidR="00147077">
        <w:rPr>
          <w:rFonts w:ascii="Times New Roman" w:hAnsi="Times New Roman" w:cs="Times New Roman"/>
          <w:sz w:val="28"/>
          <w:szCs w:val="28"/>
        </w:rPr>
        <w:t>29.09.2021</w:t>
      </w:r>
      <w:r w:rsidR="002A49CD" w:rsidRPr="00793AA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Pr="00793AA2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Pr="00383377" w:rsidRDefault="00383377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0E405C" w:rsidRPr="00793A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2A49CD" w:rsidRPr="00793AA2" w:rsidRDefault="002A49C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Дисциплина: ОП.01 Инженерная графика</w:t>
      </w:r>
    </w:p>
    <w:p w:rsidR="002A49CD" w:rsidRPr="00793AA2" w:rsidRDefault="00383377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1</w:t>
      </w:r>
      <w:r w:rsidR="002A49CD" w:rsidRPr="00793AA2">
        <w:rPr>
          <w:rFonts w:ascii="Times New Roman" w:hAnsi="Times New Roman" w:cs="Times New Roman"/>
          <w:sz w:val="28"/>
          <w:szCs w:val="28"/>
        </w:rPr>
        <w:t>-я</w:t>
      </w:r>
    </w:p>
    <w:p w:rsidR="00383377" w:rsidRPr="002774BB" w:rsidRDefault="002774BB" w:rsidP="0032243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383377" w:rsidRPr="00383377">
        <w:rPr>
          <w:rFonts w:ascii="Times New Roman" w:eastAsia="Calibri" w:hAnsi="Times New Roman" w:cs="Times New Roman"/>
          <w:color w:val="000000"/>
          <w:sz w:val="28"/>
          <w:szCs w:val="28"/>
        </w:rPr>
        <w:t>1.3 Масштабы</w:t>
      </w:r>
      <w:r w:rsidR="003833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чертежей. Нанесение размеров: п</w:t>
      </w:r>
      <w:r w:rsidR="00383377" w:rsidRPr="00383377">
        <w:rPr>
          <w:rFonts w:ascii="Times New Roman" w:eastAsia="Calibri" w:hAnsi="Times New Roman" w:cs="Times New Roman"/>
          <w:color w:val="000000"/>
          <w:sz w:val="28"/>
          <w:szCs w:val="28"/>
        </w:rPr>
        <w:t>рактическое занятие «Масштабы чертежей. Нанесение размеров»</w:t>
      </w:r>
    </w:p>
    <w:p w:rsidR="00147077" w:rsidRDefault="00147077" w:rsidP="001470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</w:t>
      </w:r>
      <w:r w:rsidRPr="00BD6D35">
        <w:rPr>
          <w:rFonts w:ascii="Times New Roman" w:hAnsi="Times New Roman"/>
          <w:bCs/>
          <w:sz w:val="28"/>
          <w:szCs w:val="28"/>
        </w:rPr>
        <w:t>бразовательная</w:t>
      </w:r>
      <w:r>
        <w:rPr>
          <w:rFonts w:ascii="Times New Roman" w:hAnsi="Times New Roman"/>
          <w:bCs/>
          <w:sz w:val="28"/>
          <w:szCs w:val="28"/>
        </w:rPr>
        <w:t>: ознакомить студентов с масштабами чертежей, применяемых в инженерной графике, с правильным выполнением нанесением размеров на чертежах</w:t>
      </w:r>
    </w:p>
    <w:p w:rsidR="00147077" w:rsidRPr="00BD6D35" w:rsidRDefault="00147077" w:rsidP="001470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</w:t>
      </w:r>
      <w:r w:rsidRPr="00BD6D35">
        <w:rPr>
          <w:rFonts w:ascii="Times New Roman" w:hAnsi="Times New Roman"/>
          <w:bCs/>
          <w:sz w:val="28"/>
          <w:szCs w:val="28"/>
        </w:rPr>
        <w:tab/>
        <w:t xml:space="preserve">вызвать интерес у студентов к использованию на практике </w:t>
      </w:r>
      <w:r>
        <w:rPr>
          <w:rFonts w:ascii="Times New Roman" w:hAnsi="Times New Roman"/>
          <w:bCs/>
          <w:sz w:val="28"/>
          <w:szCs w:val="28"/>
        </w:rPr>
        <w:t>масштабов чертежей и правильному выполнению нанесения размеров</w:t>
      </w:r>
      <w:r w:rsidRPr="00BD6D35">
        <w:rPr>
          <w:rFonts w:ascii="Times New Roman" w:hAnsi="Times New Roman"/>
          <w:bCs/>
          <w:sz w:val="28"/>
          <w:szCs w:val="28"/>
        </w:rPr>
        <w:t>; развивать у них интерес к выбранной специальности, дисциплинированность, ответственность за выполняемую работу</w:t>
      </w:r>
    </w:p>
    <w:p w:rsidR="00147077" w:rsidRDefault="00147077" w:rsidP="001470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BD6D35">
        <w:rPr>
          <w:rFonts w:ascii="Times New Roman" w:hAnsi="Times New Roman"/>
          <w:bCs/>
          <w:sz w:val="28"/>
          <w:szCs w:val="28"/>
        </w:rPr>
        <w:tab/>
        <w:t>развитие аналитического и логического мышления студентов</w:t>
      </w:r>
    </w:p>
    <w:p w:rsidR="00147077" w:rsidRPr="00793AA2" w:rsidRDefault="00147077" w:rsidP="0032243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B73CB" w:rsidRPr="005B73CB" w:rsidRDefault="005B73CB" w:rsidP="005B73C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Масштабы (ГОСТ 2.302-68)</w:t>
      </w:r>
    </w:p>
    <w:p w:rsidR="005B73CB" w:rsidRPr="005B73CB" w:rsidRDefault="005B73CB" w:rsidP="005B73C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5B73CB" w:rsidP="005B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Все изображения на чертеже дают представление о форме детали и не несут информацию о его размерах. Судить о размерах детали можно только </w:t>
      </w:r>
      <w:r w:rsidR="00375CAC"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размерным числам,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указанным на чертеже. Линейные размеры указывают в миллиметрах без обозначения единиц измерен</w:t>
      </w:r>
      <w:r w:rsidR="00375C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ия. Размеры проставляют истинные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независимо от масштаба чертежа.</w:t>
      </w:r>
    </w:p>
    <w:p w:rsidR="005B73CB" w:rsidRPr="005B73CB" w:rsidRDefault="005B73CB" w:rsidP="005B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5B73CB" w:rsidP="005B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Масштаб-это отношение размеров изображения детали к истинным размерам этой детали.</w:t>
      </w:r>
    </w:p>
    <w:p w:rsidR="005B73CB" w:rsidRPr="005B73CB" w:rsidRDefault="005B73CB" w:rsidP="005B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5B73CB" w:rsidP="00375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Масштабы бывают:</w:t>
      </w:r>
    </w:p>
    <w:p w:rsidR="005B73CB" w:rsidRPr="005B73CB" w:rsidRDefault="005B73CB" w:rsidP="00375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Натуральный 1:1</w:t>
      </w:r>
    </w:p>
    <w:p w:rsidR="005B73CB" w:rsidRPr="005B73CB" w:rsidRDefault="005B73CB" w:rsidP="00375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Уменьшения: 1:2, 1:2,5, (нет - 1:</w:t>
      </w:r>
      <w:r w:rsidR="00375C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3), 1:4, 1:5, 1:10, 1:15, 1:20,1:25, 1:40, 1:50, 1:75, 1:100, 1:200, 1:400, 1:500, 1:800,</w:t>
      </w:r>
      <w:r w:rsidR="00375CAC"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1:1000</w:t>
      </w:r>
    </w:p>
    <w:p w:rsidR="005B73CB" w:rsidRDefault="005B73CB" w:rsidP="00375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Увеличени</w:t>
      </w:r>
      <w:r w:rsidR="00375C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я: 2:1, 2, 5:1, 4:1, 5:1, 10:1, 20:1, 40:1, 50:1,</w:t>
      </w:r>
      <w:r w:rsidR="00375CAC"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100:1</w:t>
      </w:r>
    </w:p>
    <w:p w:rsidR="005B73CB" w:rsidRDefault="005B73CB" w:rsidP="00375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375CAC" w:rsidP="00375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5B73CB"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асштабы на чертежах указываются без буквы «М», например, 2:1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или 1:5</w:t>
      </w:r>
      <w:r w:rsidR="005B73CB"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B73CB" w:rsidRPr="005B73CB" w:rsidRDefault="005B73CB" w:rsidP="005B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73CB" w:rsidRPr="005B73CB" w:rsidRDefault="005B73CB" w:rsidP="005B73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73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Нанесение размеров (ГОСТ 2.307-68)</w:t>
      </w:r>
    </w:p>
    <w:p w:rsidR="005B73CB" w:rsidRPr="005B73CB" w:rsidRDefault="005B73CB" w:rsidP="005B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5B73CB" w:rsidP="005B7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ab/>
        <w:t>Размеры наносят с целью определения габаритов изделия и его основных частей. Размеры подразделяются на линейные и угловые. Линейные (в миллиметрах) без указания единицы измерения приводят на поле чертежа. А в технических требованиях и в таблицах единицы измерения указывают обязательно.</w:t>
      </w:r>
    </w:p>
    <w:p w:rsidR="005B73CB" w:rsidRPr="005B73CB" w:rsidRDefault="005B73CB" w:rsidP="005B7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Угловые размеры показывают в градусах, минутах, секундах.</w:t>
      </w:r>
    </w:p>
    <w:p w:rsidR="005B73CB" w:rsidRDefault="005B73CB" w:rsidP="00375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Каждый размер на чертеже указывают только один раз (</w:t>
      </w:r>
      <w:r w:rsidRPr="005B73CB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повторять размер нельзя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). Количество размеров должно быть минимальным, но достаточным для представления изделия. </w:t>
      </w:r>
      <w:r w:rsidRPr="005B73CB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Обязательно указывают габаритные размеры – длину, высоту, ширину (толщину)</w:t>
      </w:r>
      <w:r w:rsidRPr="005B73C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.</w:t>
      </w:r>
    </w:p>
    <w:p w:rsidR="00375CAC" w:rsidRDefault="00375CAC" w:rsidP="005B73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</w:p>
    <w:p w:rsidR="00375CAC" w:rsidRPr="00375CAC" w:rsidRDefault="00375CAC" w:rsidP="00544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 w:rsidRPr="00375CAC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После вычерчивания детали нанесение размеров выполняется с помощью - размерных (со стрелками) и выносных линий и размерных чисел.</w:t>
      </w:r>
    </w:p>
    <w:p w:rsidR="00375CAC" w:rsidRPr="00375CAC" w:rsidRDefault="00375CAC" w:rsidP="00375C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</w:p>
    <w:p w:rsidR="00375CAC" w:rsidRPr="00375CAC" w:rsidRDefault="00375CAC" w:rsidP="00544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 w:rsidRPr="00375CAC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Размерные и выносные линии проводятся сплошными тонкими линиями. Размерная линия заканчивается стрелками одинаковой длины – мин. 2,5 мм.</w:t>
      </w:r>
    </w:p>
    <w:p w:rsidR="00375CAC" w:rsidRPr="00375CAC" w:rsidRDefault="00375CAC" w:rsidP="00375C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</w:p>
    <w:p w:rsidR="00375CAC" w:rsidRDefault="00375CAC" w:rsidP="00544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 w:rsidRPr="00375CAC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При нанесении размера прямолинейного отрезка выносная линия проводится перпендикулярно этому отрезку, а размерная – параллельно.</w:t>
      </w:r>
    </w:p>
    <w:p w:rsidR="00375CAC" w:rsidRPr="005B73CB" w:rsidRDefault="00375CAC" w:rsidP="005B7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Default="005B73CB" w:rsidP="005B73CB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Размеры включают в себя выносные линии, размерные линии со стрелка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 и размерные числа (рис. 1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5B73CB" w:rsidRDefault="005B73CB" w:rsidP="005B73CB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Default="005B73CB" w:rsidP="005B73CB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Default="005B73CB" w:rsidP="005B73CB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Default="00375CAC" w:rsidP="00375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234E1F" wp14:editId="41860438">
            <wp:extent cx="5940425" cy="2225332"/>
            <wp:effectExtent l="0" t="0" r="3175" b="3810"/>
            <wp:docPr id="5" name="Рисунок 5" descr="hello_html_5d02ae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d02ae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CB" w:rsidRPr="005B73CB" w:rsidRDefault="005B73CB" w:rsidP="005B7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75CAC" w:rsidRDefault="005B73CB" w:rsidP="00375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Рисунок 1</w:t>
      </w:r>
      <w:r w:rsidRPr="005B73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Пример выносной, размерной линии и размерного </w:t>
      </w:r>
      <w:r w:rsidR="00375CAC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числа</w:t>
      </w:r>
    </w:p>
    <w:p w:rsidR="005B73CB" w:rsidRPr="005B73CB" w:rsidRDefault="005B73CB" w:rsidP="00375C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</w:p>
    <w:p w:rsidR="005B73CB" w:rsidRPr="005B73CB" w:rsidRDefault="005B73CB" w:rsidP="005B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Выносные и размерные линии изображаются тонкими сплошными линиями. Размерные цифры и стрелки должны быть четкими.</w:t>
      </w:r>
    </w:p>
    <w:p w:rsidR="005B73CB" w:rsidRPr="005B73CB" w:rsidRDefault="005B73CB" w:rsidP="005B7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Следует избегать пересечений размерных и выносных линий.</w:t>
      </w:r>
    </w:p>
    <w:p w:rsidR="005B73CB" w:rsidRPr="005B73CB" w:rsidRDefault="005B73CB" w:rsidP="005B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lastRenderedPageBreak/>
        <w:t>Выносные линии</w:t>
      </w:r>
      <w:r w:rsidRPr="005B7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проводятся перпендикулярно измеряемому отрезку к его краям (для отрезка) и радиально (для угла), для дуги – параллельно биссектрисе угла. Для радиуса размерные линии отсутствуют.</w:t>
      </w:r>
    </w:p>
    <w:p w:rsidR="005B73CB" w:rsidRPr="005B73CB" w:rsidRDefault="005B73CB" w:rsidP="005B7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диаметра размерные линии проводятся параллельно радиусной линии или отсутствуют, если размерная линия проходит через центр окружности.</w:t>
      </w:r>
    </w:p>
    <w:p w:rsidR="005B73CB" w:rsidRPr="005B73CB" w:rsidRDefault="005B73CB" w:rsidP="005B7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Выносные линии выступают за пределы размерных в пределах 1…5 мм (рекомендуется 2…3 мм).</w:t>
      </w:r>
    </w:p>
    <w:p w:rsidR="005B73CB" w:rsidRPr="005B73CB" w:rsidRDefault="005B73CB" w:rsidP="005B7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5B73CB" w:rsidP="005B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Размерные</w:t>
      </w:r>
      <w:r w:rsidRPr="005B7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</w:t>
      </w:r>
      <w:r w:rsidRPr="005B73C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линии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проводятся в виде прямой, параллельной измеряемому отрезку (для отрезка) и в виде дуги с центром в вершине угла (для угла).</w:t>
      </w:r>
    </w:p>
    <w:p w:rsidR="005B73CB" w:rsidRPr="005B73CB" w:rsidRDefault="005B73CB" w:rsidP="005B7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радиуса – это линия между дугой и центром.</w:t>
      </w:r>
    </w:p>
    <w:p w:rsidR="005B73CB" w:rsidRPr="005B73CB" w:rsidRDefault="005B73CB" w:rsidP="005B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диаметра – это линия, проходящая через центр до дуг окружности или прямая, параллельная одному из диаметров. Для дуги – линия, проведенная концентрично дуге.</w:t>
      </w:r>
    </w:p>
    <w:p w:rsidR="005B73CB" w:rsidRPr="005B73CB" w:rsidRDefault="005B73CB" w:rsidP="005B7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Размерные линии проводятся на расстоянии 7…10 мм друг от друга, но не менее 10 мм от контурной линии.</w:t>
      </w:r>
    </w:p>
    <w:p w:rsidR="005B73CB" w:rsidRPr="005B73CB" w:rsidRDefault="005B73CB" w:rsidP="005B7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симметричных предметов, если они показаны до оси или с обрывом, размерные линии проводятся так же с отрывом за пределом оси на расстоянии примерно 5 мм.</w:t>
      </w:r>
    </w:p>
    <w:p w:rsidR="005B73CB" w:rsidRPr="005B73CB" w:rsidRDefault="005B73CB" w:rsidP="005B7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разрыве предмета размерная линия не прерывается.</w:t>
      </w:r>
    </w:p>
    <w:p w:rsidR="005B73CB" w:rsidRPr="005B73CB" w:rsidRDefault="005B73CB" w:rsidP="005B7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5B73CB" w:rsidP="005B7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Стрелки,</w:t>
      </w:r>
      <w:r w:rsidRPr="005B73CB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 изображаются длиной 2,5…5 мм, шириной 2</w:t>
      </w:r>
      <w:r w:rsidRPr="005B73CB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en-US" w:eastAsia="ru-RU"/>
        </w:rPr>
        <w:t>S</w:t>
      </w:r>
      <w:r w:rsidRPr="005B73CB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 (под углом 20</w:t>
      </w:r>
      <w:r w:rsidRPr="005B73CB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vertAlign w:val="superscript"/>
          <w:lang w:eastAsia="ru-RU"/>
        </w:rPr>
        <w:t>0</w:t>
      </w:r>
      <w:r w:rsidRPr="005B73CB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)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B73CB" w:rsidRPr="005B73CB" w:rsidRDefault="005B73CB" w:rsidP="005B7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коротких размерных линиях, когда невозможно проставить стрелки и написать размерные числа, размерные линии продлеваются за пределы выносных и стрелки ставятся снаружи навстречу друг другу. При коротких последовательно расположенных размерных линиях допускается стрелки заменять точками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(рис. 2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 Если стрелка пересекает контурную или выносную линию, то эти линии следует прерывать (пересекать стрелку нельзя).</w:t>
      </w:r>
    </w:p>
    <w:p w:rsidR="005B73CB" w:rsidRPr="005B73CB" w:rsidRDefault="005B73CB" w:rsidP="005B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2A87CE70" wp14:editId="370776BB">
            <wp:extent cx="5715000" cy="2882900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CB" w:rsidRPr="005B73CB" w:rsidRDefault="005B73CB" w:rsidP="005B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2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Пример выполнения стрелки и размерных линий</w:t>
      </w:r>
    </w:p>
    <w:p w:rsidR="005B73CB" w:rsidRPr="005B73CB" w:rsidRDefault="005B73CB" w:rsidP="005B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5B73CB" w:rsidP="005B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lastRenderedPageBreak/>
        <w:t>Размерные числа</w:t>
      </w:r>
      <w:r w:rsidRPr="005B7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пишутся параллельно размерным линиям, над ними, слева направо стандартным шрифтом (размер 3,5 или 5).</w:t>
      </w:r>
    </w:p>
    <w:p w:rsidR="005B73CB" w:rsidRPr="005B73CB" w:rsidRDefault="005B73CB" w:rsidP="005B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Размещают размерные числа ближе к середине размерных линий или с некоторым смещением (в шахматном порядке), если размерных линий несколько, и они параллельно расположены друг к другу. Исключение составляют числа над размерными линиями, расположенными в пределах 30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0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 вертикали («мертвая зона»). В этих случаях размеры ставятся на полке линии выноски, полка располагается горизонтально.</w:t>
      </w:r>
    </w:p>
    <w:p w:rsidR="005B73CB" w:rsidRPr="005B73CB" w:rsidRDefault="005B73CB" w:rsidP="005B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Угловые размеры пишутся также над дугой (размерной линией), выпуклой или вогнутой. </w:t>
      </w:r>
      <w:r w:rsidR="00E500CE" w:rsidRPr="00E500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Угловые размеры показывают в градусах</w:t>
      </w:r>
      <w:r w:rsidR="00E500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(рис.3)</w:t>
      </w:r>
      <w:r w:rsidR="00E500CE" w:rsidRPr="00E500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минутах, секундах.</w:t>
      </w:r>
      <w:r w:rsidR="00E500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Исключение составляет написание размерных чисел в зоне, расположенной в пределах 30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0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горизонту. В этом случае размерное число пишется на полке линии-выноски.</w:t>
      </w:r>
    </w:p>
    <w:p w:rsidR="005B73CB" w:rsidRDefault="005B73CB" w:rsidP="005B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случае коротких размерных линий размерные числа для угловых и линейных размеров проставляются также на полке линии-выноски.</w:t>
      </w:r>
    </w:p>
    <w:p w:rsidR="00E500CE" w:rsidRDefault="00E500CE" w:rsidP="00E500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500CE" w:rsidRDefault="00E500CE" w:rsidP="005B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500CE" w:rsidRDefault="00E500CE" w:rsidP="00E50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A16781" wp14:editId="7B88590E">
            <wp:extent cx="3285371" cy="2721610"/>
            <wp:effectExtent l="0" t="0" r="0" b="2540"/>
            <wp:docPr id="11" name="Рисунок 11" descr="hello_html_m4ec1f9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ec1f97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573" cy="272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0CE" w:rsidRDefault="00E500CE" w:rsidP="005B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500CE" w:rsidRDefault="00E500CE" w:rsidP="00E50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3 – Пример нанесения угловых размеров</w:t>
      </w:r>
    </w:p>
    <w:p w:rsidR="00E500CE" w:rsidRPr="005B73CB" w:rsidRDefault="00E500CE" w:rsidP="005B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5B73CB" w:rsidP="005B7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5B73CB" w:rsidP="005B73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Условные обозначения</w:t>
      </w:r>
    </w:p>
    <w:p w:rsidR="005B73CB" w:rsidRPr="005B73CB" w:rsidRDefault="005B73CB" w:rsidP="005B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5B73CB" w:rsidP="005B73CB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Радиусы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Перед числовым обозначением радиуса ставится буква 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R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(по высоте, одинаковой с цифрами). Размерная линия имеет одну стрелку со стороны контура дуги. При малых радиусах обозначение (размер) проставляется на полке-выноске или над размерной лини</w:t>
      </w:r>
      <w:r w:rsidR="00E500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ей с внешней стороны дуги (рис.4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5B73CB" w:rsidRPr="005B73CB" w:rsidRDefault="005B73CB" w:rsidP="005B73CB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5B73CB" w:rsidP="005B73CB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5B73CB" w:rsidP="005B73CB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                    </w:t>
      </w:r>
      <w:r w:rsidRPr="005B73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62A7D2" wp14:editId="47CCEC7E">
            <wp:extent cx="2914650" cy="21907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236" b="2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3CB" w:rsidRPr="005B73CB" w:rsidRDefault="005B73CB" w:rsidP="005B73CB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</w:t>
      </w:r>
    </w:p>
    <w:p w:rsidR="005B73CB" w:rsidRPr="005B73CB" w:rsidRDefault="00E500CE" w:rsidP="005B73CB">
      <w:pPr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4</w:t>
      </w:r>
      <w:r w:rsidR="005B73CB"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Примеры обозначения радиусов</w:t>
      </w:r>
    </w:p>
    <w:p w:rsidR="005B73CB" w:rsidRPr="005B73CB" w:rsidRDefault="005B73CB" w:rsidP="005B73CB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5B73CB" w:rsidP="005B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Диаметры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Перед числовым значением диаметра ставится знак (обозначение) Ø. Одинаковые отверстия обозначаются один раз с указа</w:t>
      </w:r>
      <w:r w:rsidR="00E500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нием количества отверстий (рис.5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5B73CB" w:rsidRPr="005B73CB" w:rsidRDefault="005B73CB" w:rsidP="005B73CB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5B73CB" w:rsidP="005B73CB">
      <w:pPr>
        <w:framePr w:h="3466" w:hSpace="10080" w:vSpace="58" w:wrap="notBeside" w:vAnchor="text" w:hAnchor="margin" w:x="2075" w:y="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99895F" wp14:editId="6C37D50E">
            <wp:extent cx="2781300" cy="2095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6000"/>
                    </a:blip>
                    <a:srcRect b="4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3CB" w:rsidRPr="005B73CB" w:rsidRDefault="00E500CE" w:rsidP="005B73CB">
      <w:pPr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5</w:t>
      </w:r>
      <w:r w:rsidR="005B73CB"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Примеры обозначения диаметров</w:t>
      </w:r>
    </w:p>
    <w:p w:rsidR="005B73CB" w:rsidRPr="005B73CB" w:rsidRDefault="005B73CB" w:rsidP="005B73CB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5B73CB" w:rsidP="005B7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5B73CB" w:rsidP="005B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Сфера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обозначается также со знаками Ø или 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R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Если на изображении неясно, что это сфера, то добавляется слово «сфера». </w:t>
      </w:r>
      <w:proofErr w:type="gramStart"/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Например</w:t>
      </w:r>
      <w:proofErr w:type="gramEnd"/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Сфера Ø 5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O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или Сфера 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R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30.</w:t>
      </w:r>
    </w:p>
    <w:p w:rsidR="005B73CB" w:rsidRPr="005B73CB" w:rsidRDefault="005B73CB" w:rsidP="005B73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5B73CB" w:rsidP="005B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Уклон</w:t>
      </w:r>
      <w:r w:rsidRPr="005B73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обозначается знаком </w:t>
      </w:r>
      <w:r w:rsidRPr="005B73CB">
        <w:rPr>
          <w:rFonts w:ascii="Times New Roman" w:eastAsia="Times New Roman" w:hAnsi="Times New Roman" w:cs="Times New Roman"/>
          <w:position w:val="-4"/>
          <w:sz w:val="28"/>
          <w:szCs w:val="24"/>
          <w:lang w:eastAsia="ru-RU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10" o:title=""/>
          </v:shape>
          <o:OLEObject Type="Embed" ProgID="Equation.3" ShapeID="_x0000_i1025" DrawAspect="Content" ObjectID="_1694324646" r:id="rId11"/>
        </w:object>
      </w:r>
      <w:r w:rsidR="00E500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перед числовым значением (рис.6</w:t>
      </w:r>
      <w:r w:rsidRPr="005B73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которое  выражается соотношением (например: </w:t>
      </w:r>
      <w:r w:rsidRPr="005B73CB">
        <w:rPr>
          <w:rFonts w:ascii="Times New Roman" w:eastAsia="Times New Roman" w:hAnsi="Times New Roman" w:cs="Times New Roman"/>
          <w:position w:val="-4"/>
          <w:sz w:val="28"/>
          <w:szCs w:val="24"/>
          <w:lang w:eastAsia="ru-RU"/>
        </w:rPr>
        <w:object w:dxaOrig="260" w:dyaOrig="240">
          <v:shape id="_x0000_i1026" type="#_x0000_t75" style="width:12.75pt;height:12pt" o:ole="">
            <v:imagedata r:id="rId10" o:title=""/>
          </v:shape>
          <o:OLEObject Type="Embed" ProgID="Equation.3" ShapeID="_x0000_i1026" DrawAspect="Content" ObjectID="_1694324647" r:id="rId12"/>
        </w:object>
      </w:r>
      <w:r w:rsidRPr="005B73CB">
        <w:rPr>
          <w:rFonts w:ascii="Times New Roman" w:eastAsia="Times New Roman" w:hAnsi="Times New Roman" w:cs="Times New Roman"/>
          <w:sz w:val="28"/>
          <w:szCs w:val="24"/>
          <w:lang w:eastAsia="ru-RU"/>
        </w:rPr>
        <w:t>1:2) или в процентном отношении (например: 12%).</w:t>
      </w:r>
    </w:p>
    <w:p w:rsidR="005B73CB" w:rsidRPr="005B73CB" w:rsidRDefault="005B73CB" w:rsidP="005B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Острие знака должно быть направлено в сторону уклона.</w:t>
      </w:r>
    </w:p>
    <w:p w:rsidR="005B73CB" w:rsidRPr="005B73CB" w:rsidRDefault="005B73CB" w:rsidP="005B73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73CB" w:rsidRPr="005B73CB" w:rsidRDefault="005B73CB" w:rsidP="005B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Конусность</w:t>
      </w:r>
      <w:r w:rsidRPr="005B73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обозначается знаком (</w:t>
      </w:r>
      <w:r w:rsidR="00E500CE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рис.6</w:t>
      </w:r>
      <w:r w:rsidRPr="005B73CB">
        <w:rPr>
          <w:rFonts w:ascii="Times New Roman" w:eastAsia="Times New Roman" w:hAnsi="Times New Roman" w:cs="Times New Roman"/>
          <w:sz w:val="28"/>
          <w:szCs w:val="24"/>
          <w:lang w:eastAsia="ru-RU"/>
        </w:rPr>
        <w:t>) перед числовым значением, которое выражается соотношением (например, 1:5). Острие знака направлено в сторону вершины конуса.</w:t>
      </w:r>
    </w:p>
    <w:p w:rsidR="005B73CB" w:rsidRPr="005B73CB" w:rsidRDefault="005B73CB" w:rsidP="005B73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E500CE" w:rsidP="005B73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1AC5AC6C" wp14:editId="2C745F9C">
            <wp:simplePos x="0" y="0"/>
            <wp:positionH relativeFrom="column">
              <wp:posOffset>948690</wp:posOffset>
            </wp:positionH>
            <wp:positionV relativeFrom="paragraph">
              <wp:posOffset>20955</wp:posOffset>
            </wp:positionV>
            <wp:extent cx="4610100" cy="1879600"/>
            <wp:effectExtent l="0" t="0" r="0" b="6350"/>
            <wp:wrapTight wrapText="bothSides">
              <wp:wrapPolygon edited="0">
                <wp:start x="0" y="0"/>
                <wp:lineTo x="0" y="21454"/>
                <wp:lineTo x="21511" y="21454"/>
                <wp:lineTo x="2151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461010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3CB" w:rsidRPr="005B73CB" w:rsidRDefault="005B73CB" w:rsidP="005B73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5B73CB" w:rsidP="005B73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73CB" w:rsidRPr="005B73CB" w:rsidRDefault="005B73CB" w:rsidP="005B73C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B73CB" w:rsidRPr="005B73CB" w:rsidRDefault="005B73CB" w:rsidP="005B73C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B73CB" w:rsidRPr="005B73CB" w:rsidRDefault="005B73CB" w:rsidP="005B73C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B73CB" w:rsidRPr="005B73CB" w:rsidRDefault="005B73CB" w:rsidP="005B73C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B73CB" w:rsidRPr="005B73CB" w:rsidRDefault="005B73CB" w:rsidP="005B73C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B73CB" w:rsidRPr="005B73CB" w:rsidRDefault="005B73CB" w:rsidP="00E500C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B73CB" w:rsidRPr="005B73CB" w:rsidRDefault="005B73CB" w:rsidP="00E500C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B73CB" w:rsidRPr="005B73CB" w:rsidRDefault="005B73CB" w:rsidP="005B73CB">
      <w:pPr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Рисунок </w:t>
      </w:r>
      <w:r w:rsidR="00E500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  <w:r w:rsidRPr="005B73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Примеры обозначения конусности и уклона</w:t>
      </w:r>
    </w:p>
    <w:p w:rsidR="00383377" w:rsidRPr="005B73CB" w:rsidRDefault="00383377" w:rsidP="005B73CB">
      <w:pPr>
        <w:jc w:val="both"/>
        <w:rPr>
          <w:rStyle w:val="hps"/>
          <w:sz w:val="28"/>
          <w:szCs w:val="28"/>
          <w:u w:val="single"/>
        </w:rPr>
      </w:pPr>
    </w:p>
    <w:p w:rsidR="00310FB4" w:rsidRDefault="00884F2D" w:rsidP="002F14B1">
      <w:pPr>
        <w:pStyle w:val="a5"/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2774BB">
        <w:rPr>
          <w:rStyle w:val="hps"/>
          <w:sz w:val="28"/>
          <w:szCs w:val="28"/>
          <w:u w:val="single"/>
        </w:rPr>
        <w:t>В</w:t>
      </w:r>
      <w:r w:rsidR="002F14B1" w:rsidRPr="002774BB">
        <w:rPr>
          <w:rStyle w:val="hps"/>
          <w:sz w:val="28"/>
          <w:szCs w:val="28"/>
          <w:u w:val="single"/>
        </w:rPr>
        <w:t>опросы для</w:t>
      </w:r>
      <w:r w:rsidRPr="002774BB">
        <w:rPr>
          <w:rStyle w:val="hps"/>
          <w:sz w:val="28"/>
          <w:szCs w:val="28"/>
          <w:u w:val="single"/>
        </w:rPr>
        <w:t xml:space="preserve"> самоконтроля</w:t>
      </w:r>
      <w:r w:rsidR="00310FB4">
        <w:rPr>
          <w:bCs/>
          <w:sz w:val="28"/>
          <w:szCs w:val="28"/>
        </w:rPr>
        <w:t>:</w:t>
      </w:r>
    </w:p>
    <w:p w:rsidR="00884F2D" w:rsidRPr="00884F2D" w:rsidRDefault="00544747" w:rsidP="00884F2D">
      <w:pPr>
        <w:pStyle w:val="a5"/>
        <w:numPr>
          <w:ilvl w:val="0"/>
          <w:numId w:val="7"/>
        </w:numPr>
        <w:spacing w:after="20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Что называется масштабом</w:t>
      </w:r>
      <w:r w:rsidR="00884F2D" w:rsidRPr="00884F2D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884F2D" w:rsidRPr="00884F2D" w:rsidRDefault="00544747" w:rsidP="00884F2D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Какие бывают масштабы увеличения</w:t>
      </w:r>
      <w:r w:rsidR="00884F2D" w:rsidRPr="00884F2D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884F2D" w:rsidRPr="00884F2D" w:rsidRDefault="00544747" w:rsidP="00544747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Какие бывают масштабы уменьш</w:t>
      </w:r>
      <w:r w:rsidRPr="00544747">
        <w:rPr>
          <w:bCs/>
          <w:color w:val="000000"/>
          <w:sz w:val="28"/>
          <w:szCs w:val="28"/>
          <w:shd w:val="clear" w:color="auto" w:fill="FFFFFF"/>
        </w:rPr>
        <w:t>ения</w:t>
      </w:r>
      <w:r w:rsidR="00884F2D" w:rsidRPr="00884F2D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884F2D" w:rsidRPr="00884F2D" w:rsidRDefault="00884F2D" w:rsidP="00884F2D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84F2D">
        <w:rPr>
          <w:bCs/>
          <w:color w:val="000000"/>
          <w:sz w:val="28"/>
          <w:szCs w:val="28"/>
          <w:shd w:val="clear" w:color="auto" w:fill="FFFFFF"/>
        </w:rPr>
        <w:t>Как</w:t>
      </w:r>
      <w:r w:rsidR="00544747">
        <w:rPr>
          <w:bCs/>
          <w:color w:val="000000"/>
          <w:sz w:val="28"/>
          <w:szCs w:val="28"/>
          <w:shd w:val="clear" w:color="auto" w:fill="FFFFFF"/>
        </w:rPr>
        <w:t xml:space="preserve"> на чертежах обозначается масштаб</w:t>
      </w:r>
      <w:r w:rsidRPr="00884F2D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884F2D" w:rsidRPr="00544747" w:rsidRDefault="00544747" w:rsidP="00884F2D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С какой целью наносят размеры изделия и на какие виды они подразделяются</w:t>
      </w:r>
      <w:r w:rsidR="00884F2D" w:rsidRPr="00884F2D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544747" w:rsidRPr="00875DEA" w:rsidRDefault="00544747" w:rsidP="00884F2D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По заданию преподавателя уметь наносить размеры линейные и угловые, радиусы и диаметры.</w:t>
      </w:r>
    </w:p>
    <w:p w:rsidR="00544747" w:rsidRDefault="00544747" w:rsidP="00875DEA">
      <w:pPr>
        <w:pStyle w:val="a5"/>
        <w:spacing w:after="200" w:line="276" w:lineRule="auto"/>
        <w:ind w:left="1069"/>
        <w:jc w:val="both"/>
        <w:rPr>
          <w:bCs/>
          <w:color w:val="000000"/>
          <w:sz w:val="28"/>
          <w:szCs w:val="28"/>
          <w:u w:val="single"/>
          <w:shd w:val="clear" w:color="auto" w:fill="FFFFFF"/>
        </w:rPr>
      </w:pPr>
    </w:p>
    <w:p w:rsidR="00AD2805" w:rsidRPr="00AD2805" w:rsidRDefault="00892BE5" w:rsidP="00AD2805">
      <w:pPr>
        <w:pStyle w:val="a5"/>
        <w:spacing w:after="200" w:line="276" w:lineRule="auto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u w:val="single"/>
          <w:shd w:val="clear" w:color="auto" w:fill="FFFFFF"/>
        </w:rPr>
        <w:t>Практическое з</w:t>
      </w:r>
      <w:r w:rsidR="00875DEA" w:rsidRPr="00875DEA">
        <w:rPr>
          <w:bCs/>
          <w:color w:val="000000"/>
          <w:sz w:val="28"/>
          <w:szCs w:val="28"/>
          <w:u w:val="single"/>
          <w:shd w:val="clear" w:color="auto" w:fill="FFFFFF"/>
        </w:rPr>
        <w:t>адание:</w:t>
      </w:r>
      <w:r w:rsidR="00875DEA">
        <w:rPr>
          <w:bCs/>
          <w:color w:val="000000"/>
          <w:sz w:val="28"/>
          <w:szCs w:val="28"/>
          <w:shd w:val="clear" w:color="auto" w:fill="FFFFFF"/>
        </w:rPr>
        <w:t xml:space="preserve"> в</w:t>
      </w:r>
      <w:r w:rsidR="00544747">
        <w:rPr>
          <w:bCs/>
          <w:color w:val="000000"/>
          <w:sz w:val="28"/>
          <w:szCs w:val="28"/>
          <w:shd w:val="clear" w:color="auto" w:fill="FFFFFF"/>
        </w:rPr>
        <w:t xml:space="preserve">ыполнить в </w:t>
      </w:r>
      <w:r w:rsidR="00172E64">
        <w:rPr>
          <w:bCs/>
          <w:color w:val="000000"/>
          <w:sz w:val="28"/>
          <w:szCs w:val="28"/>
          <w:shd w:val="clear" w:color="auto" w:fill="FFFFFF"/>
        </w:rPr>
        <w:t>конспекте чертёж</w:t>
      </w:r>
      <w:r w:rsidR="0054474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72E64">
        <w:rPr>
          <w:bCs/>
          <w:color w:val="000000"/>
          <w:sz w:val="28"/>
          <w:szCs w:val="28"/>
          <w:shd w:val="clear" w:color="auto" w:fill="FFFFFF"/>
        </w:rPr>
        <w:t>плоской детали</w:t>
      </w:r>
      <w:r w:rsidR="00AD2805">
        <w:rPr>
          <w:bCs/>
          <w:color w:val="000000"/>
          <w:sz w:val="28"/>
          <w:szCs w:val="28"/>
          <w:shd w:val="clear" w:color="auto" w:fill="FFFFFF"/>
        </w:rPr>
        <w:t xml:space="preserve"> (рис.7)</w:t>
      </w:r>
      <w:r w:rsidR="00172E64">
        <w:rPr>
          <w:bCs/>
          <w:color w:val="000000"/>
          <w:sz w:val="28"/>
          <w:szCs w:val="28"/>
          <w:shd w:val="clear" w:color="auto" w:fill="FFFFFF"/>
        </w:rPr>
        <w:t xml:space="preserve"> с габаритными размерами по длине 80 мм и высоте 100 мм</w:t>
      </w:r>
      <w:r w:rsidR="00AD2805">
        <w:rPr>
          <w:bCs/>
          <w:color w:val="000000"/>
          <w:sz w:val="28"/>
          <w:szCs w:val="28"/>
          <w:shd w:val="clear" w:color="auto" w:fill="FFFFFF"/>
        </w:rPr>
        <w:t xml:space="preserve"> (для обоих вариантов)</w:t>
      </w:r>
      <w:r w:rsidR="00172E64">
        <w:rPr>
          <w:bCs/>
          <w:color w:val="000000"/>
          <w:sz w:val="28"/>
          <w:szCs w:val="28"/>
          <w:shd w:val="clear" w:color="auto" w:fill="FFFFFF"/>
        </w:rPr>
        <w:t>. Верхний выступ</w:t>
      </w:r>
      <w:r w:rsidR="00AD280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72E64">
        <w:rPr>
          <w:bCs/>
          <w:color w:val="000000"/>
          <w:sz w:val="28"/>
          <w:szCs w:val="28"/>
          <w:shd w:val="clear" w:color="auto" w:fill="FFFFFF"/>
        </w:rPr>
        <w:t>1-ого варианта расположен симметрично (высота 30 мм, длина 40 мм)</w:t>
      </w:r>
      <w:r w:rsidR="00AD2805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172E64">
        <w:rPr>
          <w:bCs/>
          <w:color w:val="000000"/>
          <w:sz w:val="28"/>
          <w:szCs w:val="28"/>
          <w:shd w:val="clear" w:color="auto" w:fill="FFFFFF"/>
        </w:rPr>
        <w:t>Левый вырез</w:t>
      </w:r>
      <w:r w:rsidR="00AD2805">
        <w:rPr>
          <w:bCs/>
          <w:color w:val="000000"/>
          <w:sz w:val="28"/>
          <w:szCs w:val="28"/>
          <w:shd w:val="clear" w:color="auto" w:fill="FFFFFF"/>
        </w:rPr>
        <w:t xml:space="preserve"> (паз)</w:t>
      </w:r>
      <w:r w:rsidR="00172E64">
        <w:rPr>
          <w:bCs/>
          <w:color w:val="000000"/>
          <w:sz w:val="28"/>
          <w:szCs w:val="28"/>
          <w:shd w:val="clear" w:color="auto" w:fill="FFFFFF"/>
        </w:rPr>
        <w:t xml:space="preserve"> 2-ого варианта также расположен симметрично – необходимо провести осевую </w:t>
      </w:r>
      <w:r w:rsidR="00AD2805">
        <w:rPr>
          <w:bCs/>
          <w:color w:val="000000"/>
          <w:sz w:val="28"/>
          <w:szCs w:val="28"/>
          <w:shd w:val="clear" w:color="auto" w:fill="FFFFFF"/>
        </w:rPr>
        <w:t>(штрихпунктирную</w:t>
      </w:r>
      <w:r w:rsidR="001E62B4">
        <w:rPr>
          <w:bCs/>
          <w:color w:val="000000"/>
          <w:sz w:val="28"/>
          <w:szCs w:val="28"/>
          <w:shd w:val="clear" w:color="auto" w:fill="FFFFFF"/>
        </w:rPr>
        <w:t>)</w:t>
      </w:r>
      <w:r w:rsidR="00AD2805">
        <w:rPr>
          <w:bCs/>
          <w:color w:val="000000"/>
          <w:sz w:val="28"/>
          <w:szCs w:val="28"/>
          <w:shd w:val="clear" w:color="auto" w:fill="FFFFFF"/>
        </w:rPr>
        <w:t xml:space="preserve"> линию</w:t>
      </w:r>
      <w:r w:rsidR="001E62B4">
        <w:rPr>
          <w:bCs/>
          <w:color w:val="000000"/>
          <w:sz w:val="28"/>
          <w:szCs w:val="28"/>
          <w:shd w:val="clear" w:color="auto" w:fill="FFFFFF"/>
        </w:rPr>
        <w:t>. Он имеет высоту 40 мм и длину</w:t>
      </w:r>
      <w:r w:rsidR="00AD2805">
        <w:rPr>
          <w:bCs/>
          <w:color w:val="000000"/>
          <w:sz w:val="28"/>
          <w:szCs w:val="28"/>
          <w:shd w:val="clear" w:color="auto" w:fill="FFFFFF"/>
        </w:rPr>
        <w:t xml:space="preserve"> (</w:t>
      </w:r>
      <w:r w:rsidR="001E62B4">
        <w:rPr>
          <w:bCs/>
          <w:color w:val="000000"/>
          <w:sz w:val="28"/>
          <w:szCs w:val="28"/>
          <w:shd w:val="clear" w:color="auto" w:fill="FFFFFF"/>
        </w:rPr>
        <w:t>глубину</w:t>
      </w:r>
      <w:r w:rsidR="00AD2805">
        <w:rPr>
          <w:bCs/>
          <w:color w:val="000000"/>
          <w:sz w:val="28"/>
          <w:szCs w:val="28"/>
          <w:shd w:val="clear" w:color="auto" w:fill="FFFFFF"/>
        </w:rPr>
        <w:t>)</w:t>
      </w:r>
      <w:r w:rsidR="001E62B4">
        <w:rPr>
          <w:bCs/>
          <w:color w:val="000000"/>
          <w:sz w:val="28"/>
          <w:szCs w:val="28"/>
          <w:shd w:val="clear" w:color="auto" w:fill="FFFFFF"/>
        </w:rPr>
        <w:t xml:space="preserve"> 30 мм. Отверстия</w:t>
      </w:r>
      <w:r w:rsidR="00AD2805">
        <w:rPr>
          <w:bCs/>
          <w:color w:val="000000"/>
          <w:sz w:val="28"/>
          <w:szCs w:val="28"/>
          <w:shd w:val="clear" w:color="auto" w:fill="FFFFFF"/>
        </w:rPr>
        <w:t xml:space="preserve"> диаметром 20 мм для обоих вариантов разместить примерно по изображению соответствующей детали. Затем необходимо правильно проставить соответствующие размеры. Для этого используйте материал этого занятия</w:t>
      </w:r>
      <w:r w:rsidR="001E62B4">
        <w:rPr>
          <w:bCs/>
          <w:color w:val="000000"/>
          <w:sz w:val="28"/>
          <w:szCs w:val="28"/>
          <w:shd w:val="clear" w:color="auto" w:fill="FFFFFF"/>
        </w:rPr>
        <w:t>, а также сеть Интернет</w:t>
      </w:r>
      <w:r w:rsidR="00AD2805">
        <w:rPr>
          <w:bCs/>
          <w:color w:val="000000"/>
          <w:sz w:val="28"/>
          <w:szCs w:val="28"/>
          <w:shd w:val="clear" w:color="auto" w:fill="FFFFFF"/>
        </w:rPr>
        <w:t>. После этого необходимо переснять свой чертёж</w:t>
      </w:r>
      <w:r w:rsidR="001E62B4">
        <w:rPr>
          <w:bCs/>
          <w:color w:val="000000"/>
          <w:sz w:val="28"/>
          <w:szCs w:val="28"/>
          <w:shd w:val="clear" w:color="auto" w:fill="FFFFFF"/>
        </w:rPr>
        <w:t>, написав ниже его свою фамилию и                                        инициалы,</w:t>
      </w:r>
      <w:r w:rsidR="00AD2805">
        <w:rPr>
          <w:bCs/>
          <w:color w:val="000000"/>
          <w:sz w:val="28"/>
          <w:szCs w:val="28"/>
          <w:shd w:val="clear" w:color="auto" w:fill="FFFFFF"/>
        </w:rPr>
        <w:t xml:space="preserve"> и выслать мне на почту: </w:t>
      </w:r>
      <w:r w:rsidR="00AD2805" w:rsidRPr="00AD2805">
        <w:rPr>
          <w:sz w:val="28"/>
          <w:szCs w:val="28"/>
        </w:rPr>
        <w:t xml:space="preserve">sergtyulin@mail.ru.                                            </w:t>
      </w:r>
      <w:r w:rsidR="00AD2805">
        <w:rPr>
          <w:sz w:val="28"/>
          <w:szCs w:val="28"/>
        </w:rPr>
        <w:t xml:space="preserve">                     </w:t>
      </w:r>
      <w:r w:rsidR="001E62B4">
        <w:rPr>
          <w:sz w:val="28"/>
          <w:szCs w:val="28"/>
        </w:rPr>
        <w:t xml:space="preserve">                               </w:t>
      </w:r>
      <w:r w:rsidR="00147077">
        <w:rPr>
          <w:sz w:val="28"/>
          <w:szCs w:val="28"/>
        </w:rPr>
        <w:t xml:space="preserve"> Срок -  29.09.21</w:t>
      </w:r>
      <w:r w:rsidR="00AD2805" w:rsidRPr="00AD2805">
        <w:rPr>
          <w:sz w:val="28"/>
          <w:szCs w:val="28"/>
        </w:rPr>
        <w:t xml:space="preserve"> г.</w:t>
      </w:r>
      <w:r w:rsidR="00AD2805">
        <w:rPr>
          <w:sz w:val="28"/>
          <w:szCs w:val="28"/>
        </w:rPr>
        <w:t xml:space="preserve"> до </w:t>
      </w:r>
      <w:r w:rsidR="002E5452">
        <w:rPr>
          <w:sz w:val="28"/>
          <w:szCs w:val="28"/>
        </w:rPr>
        <w:t>18.00.</w:t>
      </w:r>
    </w:p>
    <w:p w:rsidR="00AD2805" w:rsidRPr="00AD2805" w:rsidRDefault="00AD2805" w:rsidP="00AD2805">
      <w:pPr>
        <w:pStyle w:val="a5"/>
        <w:ind w:firstLine="709"/>
        <w:jc w:val="both"/>
        <w:rPr>
          <w:sz w:val="28"/>
          <w:szCs w:val="28"/>
        </w:rPr>
      </w:pPr>
    </w:p>
    <w:p w:rsidR="00AD2805" w:rsidRPr="00884F2D" w:rsidRDefault="00AD2805" w:rsidP="00AD2805">
      <w:pPr>
        <w:pStyle w:val="a5"/>
        <w:spacing w:after="200" w:line="276" w:lineRule="auto"/>
        <w:ind w:left="0" w:firstLine="709"/>
        <w:jc w:val="both"/>
        <w:rPr>
          <w:sz w:val="28"/>
          <w:szCs w:val="28"/>
        </w:rPr>
      </w:pPr>
      <w:r w:rsidRPr="00AD2805">
        <w:rPr>
          <w:sz w:val="28"/>
          <w:szCs w:val="28"/>
        </w:rPr>
        <w:t>Мой телефон: 071-314-33-71.</w:t>
      </w:r>
    </w:p>
    <w:p w:rsidR="00310FB4" w:rsidRPr="00884F2D" w:rsidRDefault="00310FB4" w:rsidP="002F14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452" w:rsidRDefault="00544747" w:rsidP="002E54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15172F1" wp14:editId="72F33E25">
            <wp:extent cx="4133531" cy="2187575"/>
            <wp:effectExtent l="0" t="0" r="635" b="3175"/>
            <wp:docPr id="6" name="Рисунок 6" descr="https://fhd.multiurok.ru/3/7/7/377612dbb67870b530dcaa50dc6769594fef8e24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3/7/7/377612dbb67870b530dcaa50dc6769594fef8e24/img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0" t="36346" r="19986" b="18970"/>
                    <a:stretch/>
                  </pic:blipFill>
                  <pic:spPr bwMode="auto">
                    <a:xfrm>
                      <a:off x="0" y="0"/>
                      <a:ext cx="4139637" cy="219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5452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2E5452">
        <w:rPr>
          <w:rFonts w:ascii="Times New Roman" w:hAnsi="Times New Roman" w:cs="Times New Roman"/>
          <w:sz w:val="28"/>
          <w:szCs w:val="28"/>
        </w:rPr>
        <w:t xml:space="preserve">                               Вариант №1                       Вариант № 2</w:t>
      </w:r>
    </w:p>
    <w:p w:rsidR="002E5452" w:rsidRPr="001E62B4" w:rsidRDefault="00AD2805" w:rsidP="001E62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7</w:t>
      </w:r>
      <w:r w:rsidR="001E62B4">
        <w:rPr>
          <w:rFonts w:ascii="Times New Roman" w:hAnsi="Times New Roman" w:cs="Times New Roman"/>
          <w:sz w:val="28"/>
          <w:szCs w:val="28"/>
        </w:rPr>
        <w:t xml:space="preserve"> – </w:t>
      </w:r>
      <w:r w:rsidR="00147077">
        <w:rPr>
          <w:rFonts w:ascii="Times New Roman" w:hAnsi="Times New Roman" w:cs="Times New Roman"/>
          <w:sz w:val="28"/>
          <w:szCs w:val="28"/>
        </w:rPr>
        <w:t>Варианты для</w:t>
      </w:r>
      <w:r w:rsidR="002E5452">
        <w:rPr>
          <w:rFonts w:ascii="Times New Roman" w:hAnsi="Times New Roman" w:cs="Times New Roman"/>
          <w:sz w:val="28"/>
          <w:szCs w:val="28"/>
        </w:rPr>
        <w:t xml:space="preserve"> домашнего задания</w:t>
      </w:r>
    </w:p>
    <w:p w:rsidR="002E5452" w:rsidRDefault="002E5452" w:rsidP="00892B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52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D74D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 выполняется по вариантам, соответствующим номеру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списку</w:t>
      </w:r>
      <w:r w:rsidRPr="00D7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журнала группы под которым записана фамилия студента: вариант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по списку учебного журнала группы нечетные, то есть 1; 3; 5;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D9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 т.д.; вариант № 2 - номера по списку учебного журнала группы четные, то есть 2; 4; 6;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D7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="001E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="00892B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номера вариантов приведё</w:t>
      </w:r>
      <w:r w:rsidR="001E62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</w:t>
      </w:r>
      <w:r w:rsidR="0089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BE5" w:rsidRPr="00892BE5" w:rsidRDefault="00892BE5" w:rsidP="00892B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E5" w:rsidRDefault="00892BE5" w:rsidP="00892BE5">
      <w:pPr>
        <w:pStyle w:val="a5"/>
        <w:ind w:left="708" w:firstLine="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1 –</w:t>
      </w:r>
      <w:r>
        <w:rPr>
          <w:sz w:val="28"/>
          <w:szCs w:val="28"/>
        </w:rPr>
        <w:t xml:space="preserve"> Список учебной группы 2ТО и номера вариантов</w: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</w:p>
    <w:p w:rsidR="00892BE5" w:rsidRDefault="00892BE5" w:rsidP="00892BE5">
      <w:pPr>
        <w:pStyle w:val="a5"/>
        <w:ind w:left="708" w:hanging="282"/>
        <w:jc w:val="both"/>
        <w:rPr>
          <w:rFonts w:eastAsia="Calibri"/>
          <w:sz w:val="28"/>
          <w:szCs w:val="28"/>
        </w:rPr>
      </w:pPr>
    </w:p>
    <w:tbl>
      <w:tblPr>
        <w:tblW w:w="476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101"/>
        <w:gridCol w:w="2948"/>
      </w:tblGrid>
      <w:tr w:rsidR="00892BE5" w:rsidRPr="006015E9" w:rsidTr="00E80C99">
        <w:trPr>
          <w:trHeight w:val="683"/>
        </w:trPr>
        <w:tc>
          <w:tcPr>
            <w:tcW w:w="478" w:type="pct"/>
            <w:vAlign w:val="center"/>
          </w:tcPr>
          <w:p w:rsidR="00892BE5" w:rsidRPr="006015E9" w:rsidRDefault="00892BE5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2866" w:type="pct"/>
            <w:vAlign w:val="center"/>
          </w:tcPr>
          <w:p w:rsidR="00892BE5" w:rsidRPr="006015E9" w:rsidRDefault="00892BE5" w:rsidP="00E8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студента</w:t>
            </w:r>
          </w:p>
        </w:tc>
        <w:tc>
          <w:tcPr>
            <w:tcW w:w="1656" w:type="pct"/>
            <w:vAlign w:val="center"/>
          </w:tcPr>
          <w:p w:rsidR="00892BE5" w:rsidRPr="006015E9" w:rsidRDefault="00892BE5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</w:tr>
      <w:tr w:rsidR="00892BE5" w:rsidRPr="006015E9" w:rsidTr="00E80C99">
        <w:trPr>
          <w:trHeight w:val="683"/>
        </w:trPr>
        <w:tc>
          <w:tcPr>
            <w:tcW w:w="478" w:type="pct"/>
            <w:vAlign w:val="center"/>
          </w:tcPr>
          <w:p w:rsidR="00892BE5" w:rsidRPr="006015E9" w:rsidRDefault="00892BE5" w:rsidP="00892BE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E5" w:rsidRPr="00C315B9" w:rsidRDefault="00892BE5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5B9">
              <w:rPr>
                <w:rFonts w:ascii="Times New Roman" w:hAnsi="Times New Roman" w:cs="Times New Roman"/>
                <w:sz w:val="28"/>
                <w:szCs w:val="28"/>
              </w:rPr>
              <w:t>Бецко</w:t>
            </w:r>
            <w:proofErr w:type="spellEnd"/>
            <w:r w:rsidRPr="00C315B9">
              <w:rPr>
                <w:rFonts w:ascii="Times New Roman" w:hAnsi="Times New Roman" w:cs="Times New Roman"/>
                <w:sz w:val="28"/>
                <w:szCs w:val="28"/>
              </w:rPr>
              <w:t xml:space="preserve"> Богдан Андреевич</w:t>
            </w:r>
          </w:p>
        </w:tc>
        <w:tc>
          <w:tcPr>
            <w:tcW w:w="1656" w:type="pct"/>
            <w:vAlign w:val="center"/>
          </w:tcPr>
          <w:p w:rsidR="00892BE5" w:rsidRPr="006015E9" w:rsidRDefault="00892BE5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BE5" w:rsidRPr="006015E9" w:rsidTr="00E80C99">
        <w:trPr>
          <w:trHeight w:val="683"/>
        </w:trPr>
        <w:tc>
          <w:tcPr>
            <w:tcW w:w="478" w:type="pct"/>
            <w:vAlign w:val="center"/>
          </w:tcPr>
          <w:p w:rsidR="00892BE5" w:rsidRPr="006015E9" w:rsidRDefault="00892BE5" w:rsidP="00892BE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E5" w:rsidRPr="00C315B9" w:rsidRDefault="00892BE5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B9">
              <w:rPr>
                <w:rFonts w:ascii="Times New Roman" w:hAnsi="Times New Roman" w:cs="Times New Roman"/>
                <w:sz w:val="28"/>
                <w:szCs w:val="28"/>
              </w:rPr>
              <w:t>Буланов Богдан Максимович</w:t>
            </w:r>
          </w:p>
        </w:tc>
        <w:tc>
          <w:tcPr>
            <w:tcW w:w="1656" w:type="pct"/>
            <w:vAlign w:val="center"/>
          </w:tcPr>
          <w:p w:rsidR="00892BE5" w:rsidRPr="006015E9" w:rsidRDefault="00892BE5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BE5" w:rsidRPr="006015E9" w:rsidTr="00E80C99">
        <w:trPr>
          <w:trHeight w:val="683"/>
        </w:trPr>
        <w:tc>
          <w:tcPr>
            <w:tcW w:w="478" w:type="pct"/>
            <w:vAlign w:val="center"/>
          </w:tcPr>
          <w:p w:rsidR="00892BE5" w:rsidRPr="006015E9" w:rsidRDefault="00892BE5" w:rsidP="00892BE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E5" w:rsidRPr="00C315B9" w:rsidRDefault="00892BE5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B9">
              <w:rPr>
                <w:rFonts w:ascii="Times New Roman" w:hAnsi="Times New Roman" w:cs="Times New Roman"/>
                <w:sz w:val="28"/>
                <w:szCs w:val="28"/>
              </w:rPr>
              <w:t>Воскобой Антон Александрович</w:t>
            </w:r>
          </w:p>
        </w:tc>
        <w:tc>
          <w:tcPr>
            <w:tcW w:w="1656" w:type="pct"/>
            <w:vAlign w:val="center"/>
          </w:tcPr>
          <w:p w:rsidR="00892BE5" w:rsidRPr="006015E9" w:rsidRDefault="00892BE5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BE5" w:rsidRPr="006015E9" w:rsidTr="00E80C99">
        <w:trPr>
          <w:trHeight w:val="683"/>
        </w:trPr>
        <w:tc>
          <w:tcPr>
            <w:tcW w:w="478" w:type="pct"/>
            <w:vAlign w:val="center"/>
          </w:tcPr>
          <w:p w:rsidR="00892BE5" w:rsidRPr="006015E9" w:rsidRDefault="00892BE5" w:rsidP="00892BE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E5" w:rsidRPr="00C315B9" w:rsidRDefault="00892BE5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B9">
              <w:rPr>
                <w:rFonts w:ascii="Times New Roman" w:hAnsi="Times New Roman" w:cs="Times New Roman"/>
                <w:sz w:val="28"/>
                <w:szCs w:val="28"/>
              </w:rPr>
              <w:t>Зайцев Кирилл Александрович</w:t>
            </w:r>
          </w:p>
        </w:tc>
        <w:tc>
          <w:tcPr>
            <w:tcW w:w="1656" w:type="pct"/>
            <w:vAlign w:val="center"/>
          </w:tcPr>
          <w:p w:rsidR="00892BE5" w:rsidRPr="006015E9" w:rsidRDefault="00892BE5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BE5" w:rsidRPr="006015E9" w:rsidTr="00E80C99">
        <w:trPr>
          <w:trHeight w:val="683"/>
        </w:trPr>
        <w:tc>
          <w:tcPr>
            <w:tcW w:w="478" w:type="pct"/>
            <w:vAlign w:val="center"/>
          </w:tcPr>
          <w:p w:rsidR="00892BE5" w:rsidRPr="006015E9" w:rsidRDefault="00892BE5" w:rsidP="00892BE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E5" w:rsidRPr="00C315B9" w:rsidRDefault="00892BE5" w:rsidP="00E80C9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5B9">
              <w:rPr>
                <w:rFonts w:ascii="Times New Roman" w:hAnsi="Times New Roman" w:cs="Times New Roman"/>
                <w:sz w:val="28"/>
                <w:szCs w:val="28"/>
              </w:rPr>
              <w:t>Костян</w:t>
            </w:r>
            <w:proofErr w:type="spellEnd"/>
            <w:r w:rsidRPr="00C315B9">
              <w:rPr>
                <w:rFonts w:ascii="Times New Roman" w:hAnsi="Times New Roman" w:cs="Times New Roman"/>
                <w:sz w:val="28"/>
                <w:szCs w:val="28"/>
              </w:rPr>
              <w:t xml:space="preserve"> Даниил Дмитриевич</w:t>
            </w:r>
          </w:p>
        </w:tc>
        <w:tc>
          <w:tcPr>
            <w:tcW w:w="1656" w:type="pct"/>
            <w:vAlign w:val="center"/>
          </w:tcPr>
          <w:p w:rsidR="00892BE5" w:rsidRPr="006015E9" w:rsidRDefault="00892BE5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BE5" w:rsidRPr="006015E9" w:rsidTr="00E80C99">
        <w:trPr>
          <w:trHeight w:val="683"/>
        </w:trPr>
        <w:tc>
          <w:tcPr>
            <w:tcW w:w="478" w:type="pct"/>
            <w:vAlign w:val="center"/>
          </w:tcPr>
          <w:p w:rsidR="00892BE5" w:rsidRPr="006015E9" w:rsidRDefault="00892BE5" w:rsidP="00892BE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E5" w:rsidRPr="00C315B9" w:rsidRDefault="00892BE5" w:rsidP="00E80C9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5B9">
              <w:rPr>
                <w:rFonts w:ascii="Times New Roman" w:hAnsi="Times New Roman" w:cs="Times New Roman"/>
                <w:sz w:val="28"/>
                <w:szCs w:val="28"/>
              </w:rPr>
              <w:t>Мележик</w:t>
            </w:r>
            <w:proofErr w:type="spellEnd"/>
            <w:r w:rsidRPr="00C315B9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Александровна</w:t>
            </w:r>
          </w:p>
        </w:tc>
        <w:tc>
          <w:tcPr>
            <w:tcW w:w="1656" w:type="pct"/>
            <w:vAlign w:val="center"/>
          </w:tcPr>
          <w:p w:rsidR="00892BE5" w:rsidRPr="006015E9" w:rsidRDefault="00892BE5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BE5" w:rsidRPr="006015E9" w:rsidTr="00E80C99">
        <w:trPr>
          <w:trHeight w:val="683"/>
        </w:trPr>
        <w:tc>
          <w:tcPr>
            <w:tcW w:w="478" w:type="pct"/>
            <w:vAlign w:val="center"/>
          </w:tcPr>
          <w:p w:rsidR="00892BE5" w:rsidRPr="006015E9" w:rsidRDefault="00892BE5" w:rsidP="00892BE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E5" w:rsidRPr="00C315B9" w:rsidRDefault="00892BE5" w:rsidP="00E80C9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15B9">
              <w:rPr>
                <w:rFonts w:ascii="Times New Roman" w:hAnsi="Times New Roman" w:cs="Times New Roman"/>
                <w:sz w:val="28"/>
                <w:szCs w:val="28"/>
              </w:rPr>
              <w:t>Овчаренко Даниил Андреевич</w:t>
            </w:r>
          </w:p>
        </w:tc>
        <w:tc>
          <w:tcPr>
            <w:tcW w:w="1656" w:type="pct"/>
            <w:vAlign w:val="center"/>
          </w:tcPr>
          <w:p w:rsidR="00892BE5" w:rsidRPr="006015E9" w:rsidRDefault="00892BE5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BE5" w:rsidRPr="006015E9" w:rsidTr="00E80C99">
        <w:trPr>
          <w:trHeight w:val="683"/>
        </w:trPr>
        <w:tc>
          <w:tcPr>
            <w:tcW w:w="478" w:type="pct"/>
            <w:vAlign w:val="center"/>
          </w:tcPr>
          <w:p w:rsidR="00892BE5" w:rsidRPr="006015E9" w:rsidRDefault="00892BE5" w:rsidP="00892BE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E5" w:rsidRPr="00C315B9" w:rsidRDefault="00892BE5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B9">
              <w:rPr>
                <w:rFonts w:ascii="Times New Roman" w:hAnsi="Times New Roman" w:cs="Times New Roman"/>
                <w:sz w:val="28"/>
                <w:szCs w:val="28"/>
              </w:rPr>
              <w:t>Ожог Елизавета Ростиславовна</w:t>
            </w:r>
          </w:p>
        </w:tc>
        <w:tc>
          <w:tcPr>
            <w:tcW w:w="1656" w:type="pct"/>
            <w:vAlign w:val="center"/>
          </w:tcPr>
          <w:p w:rsidR="00892BE5" w:rsidRPr="006015E9" w:rsidRDefault="00892BE5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BE5" w:rsidRPr="006015E9" w:rsidTr="00E80C99">
        <w:trPr>
          <w:trHeight w:val="683"/>
        </w:trPr>
        <w:tc>
          <w:tcPr>
            <w:tcW w:w="478" w:type="pct"/>
            <w:vAlign w:val="center"/>
          </w:tcPr>
          <w:p w:rsidR="00892BE5" w:rsidRPr="006015E9" w:rsidRDefault="00892BE5" w:rsidP="00892BE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E5" w:rsidRPr="00C315B9" w:rsidRDefault="00892BE5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B9">
              <w:rPr>
                <w:rFonts w:ascii="Times New Roman" w:hAnsi="Times New Roman" w:cs="Times New Roman"/>
                <w:sz w:val="28"/>
                <w:szCs w:val="28"/>
              </w:rPr>
              <w:t>Петрова Кира Владимировна</w:t>
            </w:r>
          </w:p>
        </w:tc>
        <w:tc>
          <w:tcPr>
            <w:tcW w:w="1656" w:type="pct"/>
            <w:vAlign w:val="center"/>
          </w:tcPr>
          <w:p w:rsidR="00892BE5" w:rsidRPr="006015E9" w:rsidRDefault="00892BE5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BE5" w:rsidRPr="006015E9" w:rsidTr="00E80C99">
        <w:trPr>
          <w:trHeight w:val="683"/>
        </w:trPr>
        <w:tc>
          <w:tcPr>
            <w:tcW w:w="478" w:type="pct"/>
            <w:vAlign w:val="center"/>
          </w:tcPr>
          <w:p w:rsidR="00892BE5" w:rsidRPr="006015E9" w:rsidRDefault="00892BE5" w:rsidP="00892BE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E5" w:rsidRPr="00C315B9" w:rsidRDefault="00892BE5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B9">
              <w:rPr>
                <w:rFonts w:ascii="Times New Roman" w:hAnsi="Times New Roman" w:cs="Times New Roman"/>
                <w:sz w:val="28"/>
                <w:szCs w:val="28"/>
              </w:rPr>
              <w:t>Подольский Станислав Максимович</w:t>
            </w:r>
          </w:p>
        </w:tc>
        <w:tc>
          <w:tcPr>
            <w:tcW w:w="1656" w:type="pct"/>
            <w:vAlign w:val="center"/>
          </w:tcPr>
          <w:p w:rsidR="00892BE5" w:rsidRPr="006015E9" w:rsidRDefault="00892BE5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BE5" w:rsidRPr="006015E9" w:rsidTr="00E80C99">
        <w:trPr>
          <w:trHeight w:val="683"/>
        </w:trPr>
        <w:tc>
          <w:tcPr>
            <w:tcW w:w="478" w:type="pct"/>
            <w:vAlign w:val="center"/>
          </w:tcPr>
          <w:p w:rsidR="00892BE5" w:rsidRPr="006015E9" w:rsidRDefault="00892BE5" w:rsidP="00892BE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E5" w:rsidRPr="00C315B9" w:rsidRDefault="00892BE5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5B9">
              <w:rPr>
                <w:rFonts w:ascii="Times New Roman" w:hAnsi="Times New Roman" w:cs="Times New Roman"/>
                <w:sz w:val="28"/>
                <w:szCs w:val="28"/>
              </w:rPr>
              <w:t>Подшивайло</w:t>
            </w:r>
            <w:proofErr w:type="spellEnd"/>
            <w:r w:rsidRPr="00C315B9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Анатольевич</w:t>
            </w:r>
          </w:p>
        </w:tc>
        <w:tc>
          <w:tcPr>
            <w:tcW w:w="1656" w:type="pct"/>
            <w:vAlign w:val="center"/>
          </w:tcPr>
          <w:p w:rsidR="00892BE5" w:rsidRPr="006015E9" w:rsidRDefault="00892BE5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BE5" w:rsidRPr="006015E9" w:rsidTr="00E80C99">
        <w:trPr>
          <w:trHeight w:val="683"/>
        </w:trPr>
        <w:tc>
          <w:tcPr>
            <w:tcW w:w="478" w:type="pct"/>
            <w:vAlign w:val="center"/>
          </w:tcPr>
          <w:p w:rsidR="00892BE5" w:rsidRPr="006015E9" w:rsidRDefault="00892BE5" w:rsidP="00892BE5">
            <w:pPr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E5" w:rsidRPr="00C315B9" w:rsidRDefault="00892BE5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B9">
              <w:rPr>
                <w:rFonts w:ascii="Times New Roman" w:hAnsi="Times New Roman" w:cs="Times New Roman"/>
                <w:sz w:val="28"/>
                <w:szCs w:val="28"/>
              </w:rPr>
              <w:t>Прокудина Наталия Николаевна</w:t>
            </w:r>
          </w:p>
        </w:tc>
        <w:tc>
          <w:tcPr>
            <w:tcW w:w="1656" w:type="pct"/>
            <w:vAlign w:val="center"/>
          </w:tcPr>
          <w:p w:rsidR="00892BE5" w:rsidRPr="006015E9" w:rsidRDefault="00892BE5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BE5" w:rsidRPr="006015E9" w:rsidTr="00E80C99">
        <w:trPr>
          <w:trHeight w:val="683"/>
        </w:trPr>
        <w:tc>
          <w:tcPr>
            <w:tcW w:w="478" w:type="pct"/>
            <w:vAlign w:val="center"/>
          </w:tcPr>
          <w:p w:rsidR="00892BE5" w:rsidRPr="006015E9" w:rsidRDefault="00892BE5" w:rsidP="00892BE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E5" w:rsidRPr="00C315B9" w:rsidRDefault="00892BE5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B9">
              <w:rPr>
                <w:rFonts w:ascii="Times New Roman" w:hAnsi="Times New Roman" w:cs="Times New Roman"/>
                <w:sz w:val="28"/>
                <w:szCs w:val="28"/>
              </w:rPr>
              <w:t>Савченко София Владимировна</w:t>
            </w:r>
          </w:p>
        </w:tc>
        <w:tc>
          <w:tcPr>
            <w:tcW w:w="1656" w:type="pct"/>
            <w:vAlign w:val="center"/>
          </w:tcPr>
          <w:p w:rsidR="00892BE5" w:rsidRPr="006015E9" w:rsidRDefault="00892BE5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BE5" w:rsidRPr="006015E9" w:rsidTr="00E80C99">
        <w:trPr>
          <w:trHeight w:val="683"/>
        </w:trPr>
        <w:tc>
          <w:tcPr>
            <w:tcW w:w="478" w:type="pct"/>
            <w:vAlign w:val="center"/>
          </w:tcPr>
          <w:p w:rsidR="00892BE5" w:rsidRPr="006015E9" w:rsidRDefault="00892BE5" w:rsidP="00892BE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E5" w:rsidRPr="00C315B9" w:rsidRDefault="00892BE5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B9">
              <w:rPr>
                <w:rFonts w:ascii="Times New Roman" w:hAnsi="Times New Roman" w:cs="Times New Roman"/>
                <w:sz w:val="28"/>
                <w:szCs w:val="28"/>
              </w:rPr>
              <w:t>Титова Карина Игоревна</w:t>
            </w:r>
          </w:p>
        </w:tc>
        <w:tc>
          <w:tcPr>
            <w:tcW w:w="1656" w:type="pct"/>
            <w:vAlign w:val="center"/>
          </w:tcPr>
          <w:p w:rsidR="00892BE5" w:rsidRPr="006015E9" w:rsidRDefault="00892BE5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BE5" w:rsidRPr="006015E9" w:rsidTr="00E80C99">
        <w:trPr>
          <w:trHeight w:val="683"/>
        </w:trPr>
        <w:tc>
          <w:tcPr>
            <w:tcW w:w="478" w:type="pct"/>
            <w:vAlign w:val="center"/>
          </w:tcPr>
          <w:p w:rsidR="00892BE5" w:rsidRPr="006015E9" w:rsidRDefault="00892BE5" w:rsidP="00892BE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E5" w:rsidRPr="00C315B9" w:rsidRDefault="00892BE5" w:rsidP="00E80C9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15B9">
              <w:rPr>
                <w:rFonts w:ascii="Times New Roman" w:hAnsi="Times New Roman" w:cs="Times New Roman"/>
                <w:sz w:val="28"/>
                <w:szCs w:val="28"/>
              </w:rPr>
              <w:t>Ульяненко Владислав Сергеевич</w:t>
            </w:r>
          </w:p>
        </w:tc>
        <w:tc>
          <w:tcPr>
            <w:tcW w:w="1656" w:type="pct"/>
            <w:vAlign w:val="center"/>
          </w:tcPr>
          <w:p w:rsidR="00892BE5" w:rsidRPr="006015E9" w:rsidRDefault="00892BE5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BE5" w:rsidRPr="006015E9" w:rsidTr="00E80C99">
        <w:trPr>
          <w:trHeight w:val="683"/>
        </w:trPr>
        <w:tc>
          <w:tcPr>
            <w:tcW w:w="478" w:type="pct"/>
            <w:vAlign w:val="center"/>
          </w:tcPr>
          <w:p w:rsidR="00892BE5" w:rsidRPr="006015E9" w:rsidRDefault="00892BE5" w:rsidP="00892BE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E5" w:rsidRPr="00C315B9" w:rsidRDefault="00892BE5" w:rsidP="00E80C9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15B9">
              <w:rPr>
                <w:rFonts w:ascii="Times New Roman" w:hAnsi="Times New Roman" w:cs="Times New Roman"/>
                <w:sz w:val="28"/>
                <w:szCs w:val="28"/>
              </w:rPr>
              <w:t>Филь Геннадий Олегович</w:t>
            </w:r>
          </w:p>
        </w:tc>
        <w:tc>
          <w:tcPr>
            <w:tcW w:w="1656" w:type="pct"/>
            <w:vAlign w:val="center"/>
          </w:tcPr>
          <w:p w:rsidR="00892BE5" w:rsidRDefault="00892BE5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BE5" w:rsidRPr="006015E9" w:rsidTr="00E80C99">
        <w:trPr>
          <w:trHeight w:val="683"/>
        </w:trPr>
        <w:tc>
          <w:tcPr>
            <w:tcW w:w="478" w:type="pct"/>
            <w:vAlign w:val="center"/>
          </w:tcPr>
          <w:p w:rsidR="00892BE5" w:rsidRPr="006015E9" w:rsidRDefault="00892BE5" w:rsidP="00892BE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E5" w:rsidRPr="00C315B9" w:rsidRDefault="00892BE5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5B9">
              <w:rPr>
                <w:rFonts w:ascii="Times New Roman" w:hAnsi="Times New Roman" w:cs="Times New Roman"/>
                <w:sz w:val="28"/>
                <w:szCs w:val="28"/>
              </w:rPr>
              <w:t>Чабанюк</w:t>
            </w:r>
            <w:proofErr w:type="spellEnd"/>
            <w:r w:rsidRPr="00C315B9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656" w:type="pct"/>
            <w:vAlign w:val="center"/>
          </w:tcPr>
          <w:p w:rsidR="00892BE5" w:rsidRDefault="00892BE5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BE5" w:rsidRPr="006015E9" w:rsidTr="00E80C99">
        <w:trPr>
          <w:trHeight w:val="754"/>
        </w:trPr>
        <w:tc>
          <w:tcPr>
            <w:tcW w:w="478" w:type="pct"/>
            <w:vAlign w:val="center"/>
          </w:tcPr>
          <w:p w:rsidR="00892BE5" w:rsidRPr="006015E9" w:rsidRDefault="00892BE5" w:rsidP="00892BE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E5" w:rsidRPr="00C315B9" w:rsidRDefault="00892BE5" w:rsidP="00E8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B9">
              <w:rPr>
                <w:rFonts w:ascii="Times New Roman" w:hAnsi="Times New Roman" w:cs="Times New Roman"/>
                <w:sz w:val="28"/>
                <w:szCs w:val="28"/>
              </w:rPr>
              <w:t>Чалов Константин Сергеевич</w:t>
            </w:r>
          </w:p>
        </w:tc>
        <w:tc>
          <w:tcPr>
            <w:tcW w:w="1656" w:type="pct"/>
            <w:vAlign w:val="center"/>
          </w:tcPr>
          <w:p w:rsidR="00892BE5" w:rsidRDefault="00892BE5" w:rsidP="00E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892BE5" w:rsidRPr="008A3F56" w:rsidRDefault="00892BE5" w:rsidP="00892B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BE5" w:rsidRDefault="00892BE5" w:rsidP="00892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BE5" w:rsidRDefault="00892BE5" w:rsidP="00892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452" w:rsidRDefault="002E5452" w:rsidP="002E54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E5452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5DE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36B7"/>
    <w:multiLevelType w:val="hybridMultilevel"/>
    <w:tmpl w:val="A84AA664"/>
    <w:lvl w:ilvl="0" w:tplc="D30889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24711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062D95"/>
    <w:multiLevelType w:val="hybridMultilevel"/>
    <w:tmpl w:val="41DACDF0"/>
    <w:lvl w:ilvl="0" w:tplc="994EF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6255F9"/>
    <w:multiLevelType w:val="hybridMultilevel"/>
    <w:tmpl w:val="5C20D250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5BFC"/>
    <w:rsid w:val="000A4C5A"/>
    <w:rsid w:val="000D3464"/>
    <w:rsid w:val="000D37D1"/>
    <w:rsid w:val="000E405C"/>
    <w:rsid w:val="00147077"/>
    <w:rsid w:val="00170C26"/>
    <w:rsid w:val="00172E64"/>
    <w:rsid w:val="001E62B4"/>
    <w:rsid w:val="002774BB"/>
    <w:rsid w:val="002A49CD"/>
    <w:rsid w:val="002E5452"/>
    <w:rsid w:val="002F14B1"/>
    <w:rsid w:val="00310FB4"/>
    <w:rsid w:val="00322438"/>
    <w:rsid w:val="00360782"/>
    <w:rsid w:val="00375CAC"/>
    <w:rsid w:val="00383377"/>
    <w:rsid w:val="003979A1"/>
    <w:rsid w:val="00544747"/>
    <w:rsid w:val="00576C23"/>
    <w:rsid w:val="005A6A39"/>
    <w:rsid w:val="005B73CB"/>
    <w:rsid w:val="005D3228"/>
    <w:rsid w:val="005D6321"/>
    <w:rsid w:val="005F1BA1"/>
    <w:rsid w:val="005F6E75"/>
    <w:rsid w:val="0067191A"/>
    <w:rsid w:val="006E1AD2"/>
    <w:rsid w:val="007861EF"/>
    <w:rsid w:val="00793AA2"/>
    <w:rsid w:val="007A05D6"/>
    <w:rsid w:val="00875DEA"/>
    <w:rsid w:val="00884F2D"/>
    <w:rsid w:val="00892BE5"/>
    <w:rsid w:val="008A7244"/>
    <w:rsid w:val="008D76CE"/>
    <w:rsid w:val="008F7531"/>
    <w:rsid w:val="00902818"/>
    <w:rsid w:val="009F34E0"/>
    <w:rsid w:val="00A04B13"/>
    <w:rsid w:val="00A22EE4"/>
    <w:rsid w:val="00A4061C"/>
    <w:rsid w:val="00AD2805"/>
    <w:rsid w:val="00B2641A"/>
    <w:rsid w:val="00B41741"/>
    <w:rsid w:val="00B63B8E"/>
    <w:rsid w:val="00C03136"/>
    <w:rsid w:val="00C26783"/>
    <w:rsid w:val="00D41685"/>
    <w:rsid w:val="00DA61C7"/>
    <w:rsid w:val="00E500CE"/>
    <w:rsid w:val="00E844CE"/>
    <w:rsid w:val="00F01BDF"/>
    <w:rsid w:val="00FB1DB5"/>
    <w:rsid w:val="00FD0B94"/>
    <w:rsid w:val="00FE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4307"/>
  <w15:docId w15:val="{BBC4C51A-750F-434E-8EAD-D982DD0D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E405C"/>
  </w:style>
  <w:style w:type="paragraph" w:styleId="a5">
    <w:name w:val="List Paragraph"/>
    <w:basedOn w:val="a"/>
    <w:uiPriority w:val="99"/>
    <w:qFormat/>
    <w:rsid w:val="000E4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405C"/>
    <w:rPr>
      <w:color w:val="0000FF"/>
      <w:u w:val="single"/>
    </w:rPr>
  </w:style>
  <w:style w:type="table" w:styleId="a7">
    <w:name w:val="Table Grid"/>
    <w:basedOn w:val="a1"/>
    <w:uiPriority w:val="59"/>
    <w:rsid w:val="00C26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dcterms:created xsi:type="dcterms:W3CDTF">2020-03-19T19:52:00Z</dcterms:created>
  <dcterms:modified xsi:type="dcterms:W3CDTF">2021-09-28T05:57:00Z</dcterms:modified>
</cp:coreProperties>
</file>